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BCD95A" w14:textId="77777777" w:rsidR="00E06F8A" w:rsidRDefault="00E06F8A" w:rsidP="00E06F8A">
      <w:pPr>
        <w:jc w:val="center"/>
        <w:rPr>
          <w:b/>
          <w:sz w:val="96"/>
          <w:szCs w:val="96"/>
        </w:rPr>
      </w:pPr>
    </w:p>
    <w:p w14:paraId="2F40B07A" w14:textId="1B214766" w:rsidR="00BD3401" w:rsidRPr="00E06F8A" w:rsidRDefault="00E06F8A" w:rsidP="00E06F8A">
      <w:pPr>
        <w:jc w:val="center"/>
        <w:rPr>
          <w:b/>
          <w:sz w:val="96"/>
          <w:szCs w:val="96"/>
        </w:rPr>
      </w:pPr>
      <w:bookmarkStart w:id="0" w:name="_GoBack"/>
      <w:bookmarkEnd w:id="0"/>
      <w:r w:rsidRPr="00E06F8A">
        <w:rPr>
          <w:b/>
          <w:sz w:val="96"/>
          <w:szCs w:val="96"/>
        </w:rPr>
        <w:t>Waterville Estates Board of Directors would like to welcome Mark O’Hara as our newest Board Member!</w:t>
      </w:r>
    </w:p>
    <w:sectPr w:rsidR="00BD3401" w:rsidRPr="00E06F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F8A"/>
    <w:rsid w:val="00BD3401"/>
    <w:rsid w:val="00E0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E616A"/>
  <w15:chartTrackingRefBased/>
  <w15:docId w15:val="{9CC0FC21-C770-434A-A142-5270D39DB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Duguay</dc:creator>
  <cp:keywords/>
  <dc:description/>
  <cp:lastModifiedBy>Naomi Duguay</cp:lastModifiedBy>
  <cp:revision>1</cp:revision>
  <dcterms:created xsi:type="dcterms:W3CDTF">2019-05-15T12:08:00Z</dcterms:created>
  <dcterms:modified xsi:type="dcterms:W3CDTF">2019-05-15T12:09:00Z</dcterms:modified>
</cp:coreProperties>
</file>